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tblpX="-572" w:tblpY="-374"/>
        <w:tblW w:w="109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694"/>
        <w:gridCol w:w="1134"/>
        <w:gridCol w:w="4819"/>
        <w:gridCol w:w="1701"/>
      </w:tblGrid>
      <w:tr w:rsidR="00051A8B" w:rsidRPr="008476BD" w:rsidTr="00D71753">
        <w:trPr>
          <w:trHeight w:val="3251"/>
        </w:trPr>
        <w:tc>
          <w:tcPr>
            <w:tcW w:w="10910" w:type="dxa"/>
            <w:gridSpan w:val="5"/>
          </w:tcPr>
          <w:p w:rsidR="006D2520" w:rsidRPr="008476BD" w:rsidRDefault="00051A8B" w:rsidP="00051A8B">
            <w:pPr>
              <w:rPr>
                <w:rFonts w:ascii="GHEA Grapalat" w:hAnsi="GHEA Grapalat" w:cstheme="majorHAnsi"/>
                <w:sz w:val="28"/>
                <w:szCs w:val="28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 xml:space="preserve">                                                                               </w:t>
            </w:r>
            <w:r w:rsidR="006D2520" w:rsidRPr="008476BD">
              <w:rPr>
                <w:rFonts w:ascii="GHEA Grapalat" w:hAnsi="GHEA Grapalat" w:cstheme="majorHAnsi"/>
                <w:sz w:val="28"/>
                <w:szCs w:val="28"/>
              </w:rPr>
              <w:t>Размер 1</w:t>
            </w:r>
          </w:p>
          <w:p w:rsidR="00051A8B" w:rsidRPr="008476BD" w:rsidRDefault="006D2520" w:rsidP="00051A8B">
            <w:pPr>
              <w:rPr>
                <w:rFonts w:ascii="GHEA Grapalat" w:hAnsi="GHEA Grapalat" w:cstheme="majorHAnsi"/>
                <w:b/>
                <w:sz w:val="28"/>
                <w:szCs w:val="28"/>
                <w:lang w:val="hy-AM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 xml:space="preserve">                                                                    </w:t>
            </w:r>
            <w:r w:rsidR="00051A8B" w:rsidRPr="008476BD">
              <w:rPr>
                <w:rFonts w:ascii="GHEA Grapalat" w:hAnsi="GHEA Grapalat" w:cstheme="majorHAnsi"/>
                <w:b/>
                <w:sz w:val="28"/>
                <w:szCs w:val="28"/>
                <w:lang w:val="hy-AM"/>
              </w:rPr>
              <w:t>ТЕХНИЧЕСКИЕ ХАРАКТЕРИСТИКИ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Необходимо обеспечить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праздничное 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новогоднее световое оформление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в городе Аштарак </w:t>
            </w:r>
            <w:r w:rsidRPr="008476BD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(приобретение, монтаж световых цепочек, световых шаров, обеспечение электроснабжения, эксплуатация, текущее обслуживание)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, что подразумевает реализацию замысла по фотографиям, представленным в Приложении, путем предоставления соответствующих материалов, проведения материально-технических и организационных работ, предусмотренных в Приложении. </w:t>
            </w:r>
            <w:r w:rsidRPr="008476BD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Продукция должна быть новой и не бывшей в употреблении. </w:t>
            </w:r>
            <w:r w:rsidR="006D2520" w:rsidRPr="008476BD"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  <w:t>Всё новое оборудование (светильники, оборудование и другие изделия), используемые при оформлении и декорировании, являются собственностью Заказчика.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>Заявка прилагается.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:rsidR="00051A8B" w:rsidRPr="008476BD" w:rsidRDefault="00051A8B" w:rsidP="00051A8B">
            <w:pPr>
              <w:shd w:val="clear" w:color="auto" w:fill="FFFFFF"/>
              <w:spacing w:after="0" w:line="240" w:lineRule="auto"/>
              <w:rPr>
                <w:rFonts w:ascii="GHEA Grapalat" w:eastAsia="Times New Roman" w:hAnsi="GHEA Grapalat" w:cs="Arial"/>
                <w:sz w:val="24"/>
                <w:szCs w:val="24"/>
                <w:lang w:val="hy-AM" w:eastAsia="ru-RU"/>
              </w:rPr>
            </w:pPr>
            <w:r w:rsidRPr="008476BD">
              <w:rPr>
                <w:rFonts w:ascii="Calibri" w:eastAsia="Times New Roman" w:hAnsi="Calibri" w:cs="Calibri"/>
                <w:sz w:val="24"/>
                <w:szCs w:val="24"/>
                <w:lang w:val="hy-AM" w:eastAsia="ru-RU"/>
              </w:rPr>
              <w:t> 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8"/>
                <w:szCs w:val="28"/>
              </w:rPr>
            </w:pP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                                                            </w:t>
            </w:r>
            <w:r w:rsidRPr="008476BD">
              <w:rPr>
                <w:rFonts w:ascii="GHEA Grapalat" w:hAnsi="GHEA Grapalat" w:cstheme="majorHAnsi"/>
                <w:sz w:val="28"/>
                <w:szCs w:val="28"/>
              </w:rPr>
              <w:t>Приложение</w:t>
            </w:r>
          </w:p>
          <w:p w:rsidR="00051A8B" w:rsidRPr="008476BD" w:rsidRDefault="00051A8B" w:rsidP="00051A8B">
            <w:pPr>
              <w:rPr>
                <w:rFonts w:ascii="GHEA Grapalat" w:hAnsi="GHEA Grapalat"/>
                <w:lang w:val="hy-AM"/>
              </w:rPr>
            </w:pPr>
          </w:p>
        </w:tc>
      </w:tr>
      <w:tr w:rsidR="004C6879" w:rsidRPr="008476BD" w:rsidTr="004C6879">
        <w:trPr>
          <w:trHeight w:val="3840"/>
        </w:trPr>
        <w:tc>
          <w:tcPr>
            <w:tcW w:w="10910" w:type="dxa"/>
            <w:gridSpan w:val="5"/>
          </w:tcPr>
          <w:p w:rsidR="004C6879" w:rsidRPr="008476BD" w:rsidRDefault="00B243C5" w:rsidP="00B243C5">
            <w:pPr>
              <w:tabs>
                <w:tab w:val="left" w:pos="225"/>
                <w:tab w:val="center" w:pos="5347"/>
              </w:tabs>
              <w:rPr>
                <w:rFonts w:ascii="GHEA Grapalat" w:hAnsi="GHEA Grapalat" w:cstheme="majorHAnsi"/>
                <w:sz w:val="20"/>
                <w:szCs w:val="20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ab/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>Украшение рождественской елки</w:t>
            </w:r>
            <w:r w:rsidRPr="008476BD">
              <w:rPr>
                <w:rFonts w:ascii="GHEA Grapalat" w:hAnsi="GHEA Grapalat" w:cstheme="majorHAnsi"/>
                <w:sz w:val="20"/>
                <w:szCs w:val="20"/>
              </w:rPr>
              <w:tab/>
            </w:r>
            <w:r w:rsidR="00082FE4"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103FB363" wp14:editId="2DDE3661">
                  <wp:extent cx="2716712" cy="3421380"/>
                  <wp:effectExtent l="0" t="0" r="762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951" cy="3472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Размеры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Описание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количество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lastRenderedPageBreak/>
              <w:t>1.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2537A9CB" wp14:editId="63798618">
                  <wp:extent cx="981075" cy="101090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448" cy="102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ru-RU"/>
              </w:rPr>
            </w:pPr>
            <w:r w:rsidRPr="008476BD">
              <w:rPr>
                <w:rFonts w:ascii="GHEA Grapalat" w:hAnsi="GHEA Grapalat"/>
                <w:lang w:val="ru-RU"/>
              </w:rPr>
              <w:t>80*80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Рама изготовлена из алюминия,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используемые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="000B1884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ЖЕЛТЫЙ ДЮРАЛАЙТ, Диаметр: 13 мм, Режим свечения: постоянный, Угол светового потока: 360⁰, Цвет изоляции соединения: прозрачный, Материал провода: ПВХ (с силиконовой композицией), Рабочее напряжение: 24 В (AC/DC), Количество светодиодов: 30 светодиодов/м.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Светодиодная гирлянда тёплого белого цвета - режим свечения: мигание (каждый 7-й светодиод), цвет провода: прозрачный, материал провода: ПВХ (с силиконовой композицией), форма головки: выпуклая, шаг между светодиодами: 10 см, рабочее напряжение: 24 В.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Степень защиты от пыли и влаги: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25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t>2.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81A2D25" wp14:editId="2F42C9E5">
                  <wp:extent cx="971550" cy="1001091"/>
                  <wp:effectExtent l="0" t="0" r="0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944" cy="1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50*50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Рама изготовлена из алюминия,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используемые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="000B1884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ЖЕЛТЫЙ ДЮРАЛАЙТ, Диаметр: 13 мм, Режим свечения: постоянный, Угол светового потока: 360⁰, Цвет изоляции соединения: прозрачный, Материал провода: ПВХ (с силиконовой композицией), Рабочее напряжение: 24 В (AC/DC), Количество светодиодов: 30 светодиодов/м.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Светодиодная гирлянда тёплого белого цвета - режим свечения: мигание (каждый 7-й светодиод), цвет провода: прозрачный, материал провода: ПВХ (с силиконовой композицией), форма головки: выпуклая, шаг между светодиодами: 10 см, рабочее напряжение: 24 В.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Степень защиты от пыли и влаги: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35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lastRenderedPageBreak/>
              <w:t>3.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30482DC9" wp14:editId="5C113875">
                  <wp:extent cx="952500" cy="985535"/>
                  <wp:effectExtent l="0" t="0" r="0" b="508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821" cy="100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50*50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Рама изготовлена из алюминия,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используемые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ТЕПЛЫЙ БЕЛЫЙ DURALIGHT, Диаметр: 13 мм, Режим свечения: постоянный, Угол светового потока: 360⁰, Цвет изоляции соединения: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Уровень защиты от пыли и влаги: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15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0549FB" w:rsidRPr="008476BD" w:rsidRDefault="000549FB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4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0549FB" w:rsidRPr="008476BD" w:rsidRDefault="000549FB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3F27A311" wp14:editId="6EA7A7CD">
                  <wp:extent cx="952500" cy="985535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821" cy="100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0549FB" w:rsidRPr="008476BD" w:rsidRDefault="000549FB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80 </w:t>
            </w:r>
            <w:r w:rsidRPr="008476BD">
              <w:rPr>
                <w:rFonts w:ascii="GHEA Grapalat" w:hAnsi="GHEA Grapalat"/>
              </w:rPr>
              <w:t>* 80</w:t>
            </w:r>
          </w:p>
        </w:tc>
        <w:tc>
          <w:tcPr>
            <w:tcW w:w="4819" w:type="dxa"/>
          </w:tcPr>
          <w:p w:rsidR="000549FB" w:rsidRPr="008476BD" w:rsidRDefault="000549FB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Рама изготовлена из алюминия,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используемые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ТЕПЛЫЙ БЕЛЫЙ DURALIGHT, Диаметр: 13 мм, Режим свечения: постоянный, Угол светового потока: 360⁰, Цвет изоляции соединения: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:rsidR="000549FB" w:rsidRPr="008476BD" w:rsidRDefault="000549FB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Уровень защиты от пыли и влаги: IP65</w:t>
            </w:r>
          </w:p>
        </w:tc>
        <w:tc>
          <w:tcPr>
            <w:tcW w:w="1701" w:type="dxa"/>
          </w:tcPr>
          <w:p w:rsidR="000549FB" w:rsidRPr="008476BD" w:rsidRDefault="000549FB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t xml:space="preserve">15 </w:t>
            </w:r>
            <w:r w:rsidRPr="008476BD">
              <w:rPr>
                <w:rFonts w:ascii="GHEA Grapalat" w:hAnsi="GHEA Grapalat"/>
                <w:lang w:val="hy-AM"/>
              </w:rPr>
              <w:t>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0549FB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5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BAFC270" wp14:editId="40C305AC">
                  <wp:extent cx="923770" cy="971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005" cy="98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30*30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Рама: сталь 09Г2С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Используемые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БЕЛЫЙ ДЮРАЛАЙТ, Диаметр: 13 мм, Режим свечения: постоянный, Угол светового потока: 360⁰, Цвет изоляции соединения: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Уровень защиты от пыли и влаги: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6 </w:t>
            </w:r>
            <w:r w:rsidR="00716A78" w:rsidRPr="008476BD">
              <w:rPr>
                <w:rFonts w:ascii="GHEA Grapalat" w:hAnsi="GHEA Grapalat"/>
              </w:rPr>
              <w:t>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4BD802A" wp14:editId="44EA7538">
                  <wp:extent cx="990856" cy="11906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754" cy="1209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54 </w:t>
            </w:r>
            <w:r w:rsidRPr="008476BD">
              <w:rPr>
                <w:rFonts w:ascii="GHEA Grapalat" w:hAnsi="GHEA Grapalat"/>
              </w:rPr>
              <w:t>*43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В рамке, изготовленной из двустороннего зеркального оргстекла, </w:t>
            </w:r>
            <w:r w:rsidRPr="008476BD">
              <w:rPr>
                <w:rFonts w:ascii="GHEA Grapalat" w:hAnsi="GHEA Grapalat"/>
                <w:lang w:val="hy-AM"/>
              </w:rPr>
              <w:br/>
              <w:t>используются светодиоды: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DURALIGHT ТЕПЛЫЙ БЕЛЫЙ, диаметр: 13 мм, режим свечения: постоянный, угол рассеивания: 360⁰, цвет изоляции соединения: прозрачный, материал провода: ПВХ (с силиконовой композицией), рабочее напряжение: 220 В (AC/DC), количество светодиодов: 30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светодиодов/м, уровень пыле- и влагозащиты: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lastRenderedPageBreak/>
              <w:t xml:space="preserve">30 </w:t>
            </w:r>
            <w:r w:rsidRPr="008476BD">
              <w:rPr>
                <w:rFonts w:ascii="GHEA Grapalat" w:hAnsi="GHEA Grapalat"/>
                <w:lang w:val="hy-AM"/>
              </w:rPr>
              <w:t>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 xml:space="preserve">7 </w:t>
            </w:r>
            <w:r w:rsidR="00716A78" w:rsidRPr="008476BD">
              <w:rPr>
                <w:rFonts w:ascii="GHEA Grapalat" w:hAnsi="GHEA Grapalat"/>
              </w:rPr>
              <w:t>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7E8A0F77" wp14:editId="56139DAD">
                  <wp:extent cx="1181630" cy="762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203" cy="774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t xml:space="preserve">10 </w:t>
            </w:r>
            <w:r w:rsidRPr="008476BD">
              <w:rPr>
                <w:rFonts w:ascii="GHEA Grapalat" w:hAnsi="GHEA Grapalat"/>
                <w:lang w:val="hy-AM"/>
              </w:rPr>
              <w:t>метров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Светодиодная гирлянда тёплого белого цвета - режим свечения: мигание (каждый 7-й светодиод), цвет провода: прозрачный, материал провода: ПВХ (с силиконовой композицией), форма головки: выпуклая, шаг между светодиодами: 10 см, рабочее напряжение: 220 В: 100 светодиодов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, уровень пыле- и влагозащиты: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222 штуки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8 </w:t>
            </w:r>
            <w:r w:rsidR="00716A78" w:rsidRPr="008476BD">
              <w:rPr>
                <w:rFonts w:ascii="Cambria Math" w:hAnsi="Cambria Math" w:cs="Cambria Math"/>
                <w:lang w:val="hy-AM"/>
              </w:rPr>
              <w:t>․</w:t>
            </w:r>
            <w:r w:rsidR="00716A78"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200695C5" wp14:editId="668CAD94">
                  <wp:extent cx="1114425" cy="71127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744" cy="723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Блоки питания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4А,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белые, рабочее напряжение: 220 В.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Степень защиты от пыли и влаги: IP65.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23 штуки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DE62AC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9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9F16C78" wp14:editId="4C051A1B">
                  <wp:extent cx="1190625" cy="67099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DE62AC" w:rsidRPr="008476BD" w:rsidRDefault="00DE62AC" w:rsidP="00051A8B">
            <w:pPr>
              <w:tabs>
                <w:tab w:val="left" w:pos="1044"/>
              </w:tabs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Импульсный блок питания 220/24 В, 200 Вт, герметичный, алюминиевый корпус,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степень защиты от пыли и влаги: IP68, артикул: </w:t>
            </w:r>
            <w:r w:rsidRPr="008476BD">
              <w:rPr>
                <w:rFonts w:ascii="GHEA Grapalat" w:hAnsi="GHEA Grapalat"/>
              </w:rPr>
              <w:t>TPF-SPS220AC/DC24-200W</w:t>
            </w:r>
          </w:p>
        </w:tc>
        <w:tc>
          <w:tcPr>
            <w:tcW w:w="1701" w:type="dxa"/>
          </w:tcPr>
          <w:p w:rsidR="00DE62AC" w:rsidRPr="008476BD" w:rsidRDefault="00DE62AC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шт.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DE62AC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10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D572E39" wp14:editId="2495208B">
                  <wp:extent cx="1190625" cy="67099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DE62AC" w:rsidRPr="008476BD" w:rsidRDefault="00DE62AC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Импульсный блок питания 220/24 В, 150 Вт, герметичный, алюминиевый корпус,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степень защиты от пыли и влаги: IP68, артикул: </w:t>
            </w:r>
            <w:r w:rsidRPr="008476BD">
              <w:rPr>
                <w:rFonts w:ascii="GHEA Grapalat" w:hAnsi="GHEA Grapalat"/>
              </w:rPr>
              <w:t>TPF-SPS220AC/DC24-150W</w:t>
            </w:r>
          </w:p>
        </w:tc>
        <w:tc>
          <w:tcPr>
            <w:tcW w:w="1701" w:type="dxa"/>
          </w:tcPr>
          <w:p w:rsidR="00DE62AC" w:rsidRPr="008476BD" w:rsidRDefault="00114580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шт.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114580" w:rsidRPr="008476BD" w:rsidRDefault="00114580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11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114580" w:rsidRPr="008476BD" w:rsidRDefault="00114580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C88A837" wp14:editId="31AA1854">
                  <wp:extent cx="1190625" cy="67099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114580" w:rsidRPr="008476BD" w:rsidRDefault="00114580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A11B71" w:rsidRPr="008476BD" w:rsidRDefault="00114580" w:rsidP="00051A8B">
            <w:pPr>
              <w:tabs>
                <w:tab w:val="left" w:pos="1044"/>
              </w:tabs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Импульсный блок питания 220/24 В, 100 Вт Корпус: герметичный, алюминиевый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Степень защиты от пыли и влаги: IP68Артикул:</w:t>
            </w:r>
            <w:r w:rsidR="00A11B71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="00A11B71" w:rsidRPr="008476BD">
              <w:rPr>
                <w:rFonts w:ascii="GHEA Grapalat" w:hAnsi="GHEA Grapalat"/>
              </w:rPr>
              <w:t>TPF-SPS220AC/DC24-100W</w:t>
            </w:r>
          </w:p>
          <w:p w:rsidR="00114580" w:rsidRPr="008476BD" w:rsidRDefault="00114580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:rsidR="00114580" w:rsidRPr="008476BD" w:rsidRDefault="00114580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 штуки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11B71" w:rsidRPr="008476BD" w:rsidRDefault="00A11B71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12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A11B71" w:rsidRPr="008476BD" w:rsidRDefault="00A11B71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08A7DAB0" wp14:editId="6243B1F8">
                  <wp:extent cx="1371600" cy="874542"/>
                  <wp:effectExtent l="0" t="0" r="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07955" cy="897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 метра</w:t>
            </w:r>
          </w:p>
        </w:tc>
        <w:tc>
          <w:tcPr>
            <w:tcW w:w="4819" w:type="dxa"/>
          </w:tcPr>
          <w:p w:rsidR="00A11B71" w:rsidRPr="008476BD" w:rsidRDefault="00A11B71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Черный универсальный удлинитель на 2 контакта.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Степень защиты от пыли и влаги: IP65.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Артикул: TPF-EC2-2-B.</w:t>
            </w:r>
          </w:p>
        </w:tc>
        <w:tc>
          <w:tcPr>
            <w:tcW w:w="1701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60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11B71" w:rsidRPr="008476BD" w:rsidRDefault="00A11B71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13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A11B71" w:rsidRPr="008476BD" w:rsidRDefault="00A11B71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7A2D05B4" wp14:editId="0E1CEFA0">
                  <wp:extent cx="1524000" cy="1046365"/>
                  <wp:effectExtent l="0" t="0" r="0" b="19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549803" cy="106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A11B71" w:rsidRPr="008476BD" w:rsidRDefault="00A11B71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Разветвитель-тройник чёрный 2-контактный.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Степень защиты от пыли и влаги: IP65.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Артикул: TPF-SC2/1-3-B.</w:t>
            </w:r>
          </w:p>
        </w:tc>
        <w:tc>
          <w:tcPr>
            <w:tcW w:w="1701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6 штук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002E8" w:rsidRPr="008476BD" w:rsidRDefault="00A002E8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 xml:space="preserve">14 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A002E8" w:rsidRPr="008476BD" w:rsidRDefault="00A002E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D532908" wp14:editId="23575A6F">
                  <wp:extent cx="1314450" cy="1160817"/>
                  <wp:effectExtent l="0" t="0" r="0" b="127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49" cy="1169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002E8" w:rsidRPr="008476BD" w:rsidRDefault="00A002E8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A002E8" w:rsidRPr="008476BD" w:rsidRDefault="00A002E8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Двойной разветвитель чёрный на 2 контакта.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Степень защиты от пыли и влаги: IP65.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Артикул: TPF-SC2/1-2-B.</w:t>
            </w:r>
          </w:p>
        </w:tc>
        <w:tc>
          <w:tcPr>
            <w:tcW w:w="1701" w:type="dxa"/>
          </w:tcPr>
          <w:p w:rsidR="00A002E8" w:rsidRPr="008476BD" w:rsidRDefault="00430937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56 штук</w:t>
            </w:r>
          </w:p>
        </w:tc>
      </w:tr>
      <w:tr w:rsidR="005210B8" w:rsidRPr="008476BD" w:rsidTr="008476BD">
        <w:trPr>
          <w:trHeight w:val="450"/>
        </w:trPr>
        <w:tc>
          <w:tcPr>
            <w:tcW w:w="562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2694" w:type="dxa"/>
          </w:tcPr>
          <w:p w:rsidR="005210B8" w:rsidRPr="008476BD" w:rsidRDefault="005210B8" w:rsidP="00051A8B">
            <w:pPr>
              <w:rPr>
                <w:rFonts w:ascii="GHEA Grapalat" w:hAnsi="GHEA Grapalat"/>
                <w:noProof/>
                <w:lang w:val="ru-RU" w:eastAsia="ru-RU"/>
              </w:rPr>
            </w:pPr>
          </w:p>
        </w:tc>
        <w:tc>
          <w:tcPr>
            <w:tcW w:w="1134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5210B8" w:rsidRPr="008476BD" w:rsidRDefault="005210B8" w:rsidP="005210B8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Номер «6», металлоконструкция (качество, форма и размеры металла должны соответствовать другим номерам, уже имеющимся в наличии у Заказчика)</w:t>
            </w:r>
          </w:p>
          <w:p w:rsidR="005210B8" w:rsidRPr="008476BD" w:rsidRDefault="00FA171B" w:rsidP="00FA171B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GHEA Grapalat" w:eastAsia="Times New Roman" w:hAnsi="GHEA Grapalat" w:cs="Arial"/>
                <w:lang w:val="ru-RU" w:eastAsia="ru-RU"/>
              </w:rPr>
            </w:pPr>
            <w:r w:rsidRPr="008476BD">
              <w:rPr>
                <w:rFonts w:ascii="GHEA Grapalat" w:eastAsia="Times New Roman" w:hAnsi="GHEA Grapalat" w:cs="Arial"/>
                <w:b/>
                <w:bCs/>
                <w:lang w:val="hy-AM" w:eastAsia="ru-RU"/>
              </w:rPr>
              <w:t xml:space="preserve">1. № 6 - металлоконструкция: размеры - высота 2500 мм, ширина 1300 мм, глубина 600 мм. </w:t>
            </w:r>
            <w:r w:rsidR="005210B8" w:rsidRPr="008476BD">
              <w:rPr>
                <w:rFonts w:ascii="GHEA Grapalat" w:eastAsia="Times New Roman" w:hAnsi="GHEA Grapalat" w:cs="Arial"/>
                <w:b/>
                <w:bCs/>
                <w:lang w:eastAsia="ru-RU"/>
              </w:rPr>
              <w:t>-1 шт.</w:t>
            </w:r>
          </w:p>
          <w:p w:rsidR="005210B8" w:rsidRPr="008476BD" w:rsidRDefault="005210B8" w:rsidP="005210B8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eastAsia="Times New Roman" w:hAnsi="GHEA Grapalat" w:cs="Arial"/>
                <w:lang w:eastAsia="ru-RU"/>
              </w:rPr>
              <w:t>Строительство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материал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железо ,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железо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кубический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труба :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3*2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см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- 100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метров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длина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и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4*3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см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- 70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метров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длина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и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2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куска по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2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мм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толщина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железо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оцинкованный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листовой металл ,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Размеры: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1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 xml:space="preserve">м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* 1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м.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Все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металл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строительство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цвет :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золотой .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Внешний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формирование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и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gramStart"/>
            <w:r w:rsidRPr="008476BD">
              <w:rPr>
                <w:rFonts w:ascii="GHEA Grapalat" w:eastAsia="Times New Roman" w:hAnsi="GHEA Grapalat" w:cs="Arial"/>
                <w:lang w:eastAsia="ru-RU"/>
              </w:rPr>
              <w:t>освещение</w:t>
            </w:r>
            <w:r w:rsidRPr="008476BD">
              <w:rPr>
                <w:rFonts w:ascii="Calibri" w:eastAsia="Times New Roman" w:hAnsi="Calibri" w:cs="Calibri"/>
                <w:lang w:eastAsia="ru-RU"/>
              </w:rPr>
              <w:t> 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лампочка</w:t>
            </w:r>
            <w:proofErr w:type="gram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ВЕЛ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с лентами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и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Рождественская елка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диод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ВЕЛ</w:t>
            </w:r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 xml:space="preserve">с подсветкой </w:t>
            </w:r>
            <w:r w:rsidRPr="008476BD">
              <w:rPr>
                <w:rFonts w:ascii="GHEA Grapalat" w:hAnsi="GHEA Grapalat"/>
                <w:lang w:val="ru-RU"/>
              </w:rPr>
              <w:t xml:space="preserve">220 </w:t>
            </w:r>
            <w:r w:rsidRPr="008476BD">
              <w:rPr>
                <w:rFonts w:ascii="GHEA Grapalat" w:hAnsi="GHEA Grapalat"/>
              </w:rPr>
              <w:t xml:space="preserve">В </w:t>
            </w:r>
            <w:r w:rsidRPr="008476BD">
              <w:rPr>
                <w:rFonts w:ascii="GHEA Grapalat" w:hAnsi="GHEA Grapalat"/>
                <w:lang w:val="ru-RU"/>
              </w:rPr>
              <w:t xml:space="preserve">, </w:t>
            </w:r>
            <w:r w:rsidRPr="008476BD">
              <w:rPr>
                <w:rFonts w:ascii="GHEA Grapalat" w:hAnsi="GHEA Grapalat"/>
              </w:rPr>
              <w:t>водонепроницаемость</w:t>
            </w:r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hAnsi="GHEA Grapalat"/>
              </w:rPr>
              <w:t>и</w:t>
            </w:r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476BD">
              <w:rPr>
                <w:rFonts w:ascii="GHEA Grapalat" w:hAnsi="GHEA Grapalat"/>
              </w:rPr>
              <w:t>пылеустойчивость</w:t>
            </w:r>
            <w:proofErr w:type="spellEnd"/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hAnsi="GHEA Grapalat"/>
              </w:rPr>
              <w:t xml:space="preserve">уровень IP </w:t>
            </w:r>
            <w:r w:rsidRPr="008476BD">
              <w:rPr>
                <w:rFonts w:ascii="GHEA Grapalat" w:hAnsi="GHEA Grapalat"/>
                <w:lang w:val="ru-RU"/>
              </w:rPr>
              <w:t>65</w:t>
            </w:r>
            <w:r w:rsidRPr="008476BD">
              <w:rPr>
                <w:rFonts w:ascii="GHEA Grapalat" w:eastAsia="Times New Roman" w:hAnsi="GHEA Grapalat" w:cs="GHEA Grapalat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.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ВЕЛ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огни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нуждаться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является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укреплять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металл</w:t>
            </w:r>
          </w:p>
        </w:tc>
        <w:tc>
          <w:tcPr>
            <w:tcW w:w="1701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шт.</w:t>
            </w:r>
          </w:p>
        </w:tc>
      </w:tr>
      <w:tr w:rsidR="005210B8" w:rsidRPr="006626A1" w:rsidTr="009F3B51">
        <w:trPr>
          <w:trHeight w:val="450"/>
        </w:trPr>
        <w:tc>
          <w:tcPr>
            <w:tcW w:w="10910" w:type="dxa"/>
            <w:gridSpan w:val="5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  <w:p w:rsidR="005210B8" w:rsidRPr="008476BD" w:rsidRDefault="006626A1" w:rsidP="005210B8">
            <w:pPr>
              <w:tabs>
                <w:tab w:val="left" w:pos="5505"/>
              </w:tabs>
              <w:rPr>
                <w:rFonts w:ascii="GHEA Grapalat" w:hAnsi="GHEA Grapalat"/>
                <w:lang w:val="hy-AM"/>
              </w:rPr>
            </w:pPr>
            <w:r w:rsidRPr="007F677B">
              <w:rPr>
                <w:noProof/>
                <w:lang w:val="ru-RU" w:eastAsia="ru-RU"/>
              </w:rPr>
              <w:drawing>
                <wp:inline distT="0" distB="0" distL="0" distR="0" wp14:anchorId="59E11126" wp14:editId="2A5BB6D9">
                  <wp:extent cx="3114675" cy="2076450"/>
                  <wp:effectExtent l="0" t="0" r="9525" b="0"/>
                  <wp:docPr id="16" name="Рисунок 16" descr="C:\Users\User\Desktop\Աշտարա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Աշտարակ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165" cy="2080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10B8" w:rsidRPr="008476BD">
              <w:rPr>
                <w:rFonts w:ascii="GHEA Grapalat" w:hAnsi="GHEA Grapalat"/>
                <w:lang w:val="hy-AM"/>
              </w:rPr>
              <w:tab/>
            </w:r>
            <w:r w:rsidR="005210B8"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55FEFF85" wp14:editId="329D7725">
                  <wp:extent cx="3257550" cy="2106549"/>
                  <wp:effectExtent l="0" t="0" r="0" b="8255"/>
                  <wp:docPr id="19" name="Picture 1" descr="C:\Users\User\Desktop\ՍԵՓԱԿԱՆ ԳՈՐԾԵՐ\ԼՈՒՍԱՎՈՐՈՒՄ\2024-25\ԱՇՏԱՐԱԿ\Дом с надпись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ՍԵՓԱԿԱՆ ԳՈՐԾԵՐ\ԼՈՒՍԱՎՈՐՈՒՄ\2024-25\ԱՇՏԱՐԱԿ\Дом с надпись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303" cy="2149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lastRenderedPageBreak/>
              <w:drawing>
                <wp:inline distT="0" distB="0" distL="0" distR="0" wp14:anchorId="10A1B3D4" wp14:editId="267C7D65">
                  <wp:extent cx="2895600" cy="2073974"/>
                  <wp:effectExtent l="0" t="0" r="0" b="2540"/>
                  <wp:docPr id="20" name="Picture 6" descr="C:\Users\User\Desktop\ՍԵՓԱԿԱՆ ԳՈՐԾԵՐ\ԼՈՒՍԱՎՈՐՈՒՄ\2024-25\ԱՇՏԱՐԱԿ\Дом с флаго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ՍԵՓԱԿԱՆ ԳՈՐԾԵՐ\ԼՈՒՍԱՎՈՐՈՒՄ\2024-25\ԱՇՏԱՐԱԿ\Дом с флаго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548" cy="209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7AB76361" wp14:editId="686C883B">
                  <wp:extent cx="3007409" cy="1552575"/>
                  <wp:effectExtent l="0" t="0" r="2540" b="0"/>
                  <wp:docPr id="21" name="Picture 7" descr="C:\Users\User\Desktop\ՍԵՓԱԿԱՆ ԳՈՐԾԵՐ\ԼՈՒՍԱՎՈՐՈՒՄ\2024-25\ԱՇՏԱՐԱԿ\Мэр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ՍԵՓԱԿԱՆ ԳՈՐԾԵՐ\ԼՈՒՍԱՎՈՐՈՒՄ\2024-25\ԱՇՏԱՐԱԿ\Мэр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167" cy="1576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  <w:p w:rsidR="00F37181" w:rsidRPr="008476BD" w:rsidRDefault="00B243C5" w:rsidP="00E8418B">
            <w:pPr>
              <w:spacing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>Проектирование наружных стен 4 зданий, расположенных на площади города Аштарак, согласно предоставленным чертежам. Необходимое для проектирования освещение предоставлено муниципалитетом Аштарака.</w:t>
            </w:r>
          </w:p>
          <w:p w:rsidR="00F37181" w:rsidRPr="008476BD" w:rsidRDefault="00F37181" w:rsidP="00E8418B">
            <w:pPr>
              <w:spacing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Подрядчик также обязан отремонтировать </w:t>
            </w: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 xml:space="preserve">поврежденные 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светильники и необходимое оборудование, предоставленное Заказчиком, а также </w:t>
            </w: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>очистить их соответствующими материалами.</w:t>
            </w:r>
          </w:p>
          <w:p w:rsidR="005210B8" w:rsidRPr="008476BD" w:rsidRDefault="00E8418B" w:rsidP="006D2520">
            <w:pPr>
              <w:spacing w:after="0" w:line="276" w:lineRule="auto"/>
              <w:jc w:val="both"/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Подрядчик также обязан своими силами и за свой счет проводить регламентные работы по техническому обслуживанию, в короткие сроки устранять неисправности, заменять поврежденные светильники и другое установленное оборудование 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  <w:t>.</w:t>
            </w:r>
          </w:p>
          <w:p w:rsidR="000B71EA" w:rsidRPr="008476BD" w:rsidRDefault="000B71EA" w:rsidP="00D75377">
            <w:pPr>
              <w:spacing w:after="0" w:line="360" w:lineRule="auto"/>
              <w:ind w:firstLine="567"/>
              <w:jc w:val="both"/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</w:pPr>
            <w:bookmarkStart w:id="0" w:name="_GoBack"/>
            <w:bookmarkEnd w:id="0"/>
          </w:p>
        </w:tc>
      </w:tr>
    </w:tbl>
    <w:p w:rsidR="0001670C" w:rsidRDefault="0001670C" w:rsidP="001449C7">
      <w:pPr>
        <w:rPr>
          <w:rFonts w:ascii="Sylfaen" w:hAnsi="Sylfaen"/>
          <w:lang w:val="hy-AM"/>
        </w:rPr>
      </w:pPr>
    </w:p>
    <w:p w:rsidR="00716A78" w:rsidRPr="00716A78" w:rsidRDefault="00716A78" w:rsidP="001449C7">
      <w:pPr>
        <w:rPr>
          <w:rFonts w:ascii="Sylfaen" w:hAnsi="Sylfaen"/>
          <w:lang w:val="hy-AM"/>
        </w:rPr>
      </w:pPr>
    </w:p>
    <w:p w:rsidR="001449C7" w:rsidRPr="00716A78" w:rsidRDefault="001449C7" w:rsidP="001449C7">
      <w:pPr>
        <w:rPr>
          <w:lang w:val="hy-AM"/>
        </w:rPr>
      </w:pPr>
    </w:p>
    <w:p w:rsidR="008876A9" w:rsidRPr="00716A78" w:rsidRDefault="008876A9" w:rsidP="001449C7">
      <w:pPr>
        <w:rPr>
          <w:lang w:val="hy-AM"/>
        </w:rPr>
      </w:pPr>
    </w:p>
    <w:sectPr w:rsidR="008876A9" w:rsidRPr="00716A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altName w:val="Courier LatRus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8E1621"/>
    <w:multiLevelType w:val="multilevel"/>
    <w:tmpl w:val="5CE8BE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E8915E7"/>
    <w:multiLevelType w:val="multilevel"/>
    <w:tmpl w:val="023CF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63FB"/>
    <w:rsid w:val="0001670C"/>
    <w:rsid w:val="00051A8B"/>
    <w:rsid w:val="000549FB"/>
    <w:rsid w:val="00082FE4"/>
    <w:rsid w:val="000B1884"/>
    <w:rsid w:val="000B71EA"/>
    <w:rsid w:val="00114580"/>
    <w:rsid w:val="001449C7"/>
    <w:rsid w:val="001547D3"/>
    <w:rsid w:val="001B1650"/>
    <w:rsid w:val="00430937"/>
    <w:rsid w:val="004C6879"/>
    <w:rsid w:val="004F78C8"/>
    <w:rsid w:val="005210B8"/>
    <w:rsid w:val="006626A1"/>
    <w:rsid w:val="006D2520"/>
    <w:rsid w:val="00716A78"/>
    <w:rsid w:val="008476BD"/>
    <w:rsid w:val="008876A9"/>
    <w:rsid w:val="008C63FB"/>
    <w:rsid w:val="00996FE0"/>
    <w:rsid w:val="00A002E8"/>
    <w:rsid w:val="00A11B71"/>
    <w:rsid w:val="00B243C5"/>
    <w:rsid w:val="00D71753"/>
    <w:rsid w:val="00D75377"/>
    <w:rsid w:val="00D85E69"/>
    <w:rsid w:val="00DE62AC"/>
    <w:rsid w:val="00E8418B"/>
    <w:rsid w:val="00F37181"/>
    <w:rsid w:val="00F63956"/>
    <w:rsid w:val="00FA171B"/>
    <w:rsid w:val="00FE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BA330B-B09F-4813-B227-283415695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948</Words>
  <Characters>5405</Characters>
  <Application>Microsoft Office Word</Application>
  <DocSecurity>0</DocSecurity>
  <Lines>45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26</cp:revision>
  <dcterms:created xsi:type="dcterms:W3CDTF">2025-11-06T08:10:00Z</dcterms:created>
  <dcterms:modified xsi:type="dcterms:W3CDTF">2025-11-07T10:35:00Z</dcterms:modified>
</cp:coreProperties>
</file>